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C2B" w14:textId="77777777" w:rsidR="004E7A9E" w:rsidRDefault="004E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565DA87" w14:textId="77777777" w:rsidR="004E7A9E" w:rsidRDefault="004E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F7D3F17" w14:textId="77777777" w:rsidR="004E7A9E" w:rsidRDefault="004E7A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2EA2B3A" w14:textId="77777777" w:rsidR="004E7A9E" w:rsidRDefault="004E7A9E">
      <w:pPr>
        <w:rPr>
          <w:sz w:val="12"/>
          <w:szCs w:val="12"/>
        </w:rPr>
      </w:pPr>
    </w:p>
    <w:p w14:paraId="3C8909B1" w14:textId="77777777" w:rsidR="004E7A9E" w:rsidRDefault="00000000">
      <w:pPr>
        <w:pBdr>
          <w:left w:val="single" w:sz="24" w:space="4" w:color="8DB3E2"/>
          <w:bottom w:val="single" w:sz="8" w:space="6" w:color="366091"/>
        </w:pBdr>
        <w:spacing w:after="60"/>
        <w:rPr>
          <w:rFonts w:ascii="Calibri" w:eastAsia="Calibri" w:hAnsi="Calibri" w:cs="Calibri"/>
          <w:b/>
          <w:color w:val="36609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Omega Beta Iota</w:t>
      </w:r>
    </w:p>
    <w:p w14:paraId="704598ED" w14:textId="77777777" w:rsidR="004E7A9E" w:rsidRDefault="00000000">
      <w:pPr>
        <w:pBdr>
          <w:left w:val="single" w:sz="24" w:space="4" w:color="D99594"/>
        </w:pBdr>
        <w:spacing w:before="120" w:after="1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National Osteopathic Political Honor Society</w:t>
      </w:r>
    </w:p>
    <w:p w14:paraId="39089CD5" w14:textId="77777777" w:rsidR="004E7A9E" w:rsidRDefault="00000000">
      <w:pPr>
        <w:spacing w:before="4400" w:after="120"/>
        <w:rPr>
          <w:rFonts w:ascii="Times New Roman" w:eastAsia="Times New Roman" w:hAnsi="Times New Roman" w:cs="Times New Roman"/>
          <w:b/>
          <w:smallCaps/>
          <w:color w:val="36609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mallCaps/>
          <w:color w:val="366091"/>
          <w:sz w:val="72"/>
          <w:szCs w:val="72"/>
        </w:rPr>
        <w:tab/>
      </w:r>
      <w:r>
        <w:rPr>
          <w:rFonts w:ascii="Times New Roman" w:eastAsia="Times New Roman" w:hAnsi="Times New Roman" w:cs="Times New Roman"/>
          <w:b/>
          <w:smallCaps/>
          <w:color w:val="366091"/>
          <w:sz w:val="72"/>
          <w:szCs w:val="7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1B8673" wp14:editId="7001AD6F">
            <wp:simplePos x="0" y="0"/>
            <wp:positionH relativeFrom="column">
              <wp:posOffset>2069147</wp:posOffset>
            </wp:positionH>
            <wp:positionV relativeFrom="paragraph">
              <wp:posOffset>1560830</wp:posOffset>
            </wp:positionV>
            <wp:extent cx="1805305" cy="2207260"/>
            <wp:effectExtent l="0" t="0" r="0" b="0"/>
            <wp:wrapSquare wrapText="bothSides" distT="0" distB="0" distL="114300" distR="114300"/>
            <wp:docPr id="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20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755E0A" w14:textId="77777777" w:rsidR="004E7A9E" w:rsidRDefault="004E7A9E">
      <w:pPr>
        <w:spacing w:before="4400" w:after="120"/>
        <w:rPr>
          <w:rFonts w:ascii="Times New Roman" w:eastAsia="Times New Roman" w:hAnsi="Times New Roman" w:cs="Times New Roman"/>
          <w:b/>
          <w:smallCaps/>
          <w:color w:val="366091"/>
          <w:sz w:val="72"/>
          <w:szCs w:val="72"/>
        </w:rPr>
      </w:pPr>
    </w:p>
    <w:p w14:paraId="23A56420" w14:textId="10EDD4D7" w:rsidR="004E7A9E" w:rsidRDefault="00000000">
      <w:pPr>
        <w:pBdr>
          <w:left w:val="single" w:sz="24" w:space="4" w:color="8DB3E2"/>
        </w:pBdr>
        <w:rPr>
          <w:rFonts w:ascii="Calibri" w:eastAsia="Calibri" w:hAnsi="Calibri" w:cs="Calibri"/>
          <w:i/>
          <w:color w:val="000000"/>
          <w:sz w:val="40"/>
          <w:szCs w:val="40"/>
        </w:rPr>
      </w:pPr>
      <w:r>
        <w:rPr>
          <w:rFonts w:ascii="Calibri" w:eastAsia="Calibri" w:hAnsi="Calibri" w:cs="Calibri"/>
          <w:i/>
          <w:color w:val="000000"/>
          <w:sz w:val="40"/>
          <w:szCs w:val="40"/>
        </w:rPr>
        <w:lastRenderedPageBreak/>
        <w:t>OFFICIAL STUDENT APPLICATION 202</w:t>
      </w:r>
      <w:r w:rsidR="00BC6F8D">
        <w:rPr>
          <w:rFonts w:ascii="Calibri" w:eastAsia="Calibri" w:hAnsi="Calibri" w:cs="Calibri"/>
          <w:i/>
          <w:sz w:val="40"/>
          <w:szCs w:val="40"/>
        </w:rPr>
        <w:t>4</w:t>
      </w:r>
    </w:p>
    <w:p w14:paraId="1AFEE5D6" w14:textId="77777777" w:rsidR="004E7A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FC3FDC9" w14:textId="77777777" w:rsidR="004E7A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EBE6F4" w14:textId="77777777" w:rsidR="004E7A9E" w:rsidRDefault="00000000">
      <w:pPr>
        <w:pStyle w:val="Heading4"/>
        <w:keepNext w:val="0"/>
        <w:keepLines w:val="0"/>
        <w:spacing w:before="240" w:after="40"/>
        <w:jc w:val="center"/>
        <w:rPr>
          <w:rFonts w:ascii="Times New Roman" w:eastAsia="Times New Roman" w:hAnsi="Times New Roman" w:cs="Times New Roman"/>
          <w:i w:val="0"/>
          <w:color w:val="000090"/>
          <w:sz w:val="28"/>
          <w:szCs w:val="28"/>
        </w:rPr>
      </w:pPr>
      <w:bookmarkStart w:id="0" w:name="_heading=h.98n1mj8t680c" w:colFirst="0" w:colLast="0"/>
      <w:bookmarkEnd w:id="0"/>
      <w:r>
        <w:rPr>
          <w:rFonts w:ascii="Times New Roman" w:eastAsia="Times New Roman" w:hAnsi="Times New Roman" w:cs="Times New Roman"/>
          <w:i w:val="0"/>
          <w:color w:val="000090"/>
          <w:sz w:val="28"/>
          <w:szCs w:val="28"/>
        </w:rPr>
        <w:t>Applicant Advice</w:t>
      </w:r>
    </w:p>
    <w:p w14:paraId="6107FDCC" w14:textId="77777777" w:rsidR="004E7A9E" w:rsidRDefault="00000000">
      <w:pPr>
        <w:pStyle w:val="Heading4"/>
        <w:keepNext w:val="0"/>
        <w:keepLines w:val="0"/>
        <w:spacing w:before="240" w:after="4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bookmarkStart w:id="1" w:name="_heading=h.579csm3uyhu2" w:colFirst="0" w:colLast="0"/>
      <w:bookmarkEnd w:id="1"/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Membership within Omega Beta Iota is based strictly on an applicant successfully demonstrating their osteopathic political experience through the completion of several requirements.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u w:val="single"/>
        </w:rPr>
        <w:t>The more involved an applicant is, the greater their chances are of being inducted.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Ultimately, it is up to the discretion of the National Board if an individual meets the criteria for induction into Omega Beta Iota.</w:t>
      </w:r>
    </w:p>
    <w:p w14:paraId="0AA06F2D" w14:textId="77777777" w:rsidR="004E7A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D5D2AF" w14:textId="77777777" w:rsidR="004E7A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1006C65" w14:textId="77777777" w:rsidR="004E7A9E" w:rsidRDefault="00000000">
      <w:pPr>
        <w:jc w:val="center"/>
        <w:rPr>
          <w:b/>
          <w:color w:val="000090"/>
          <w:sz w:val="28"/>
          <w:szCs w:val="28"/>
        </w:rPr>
      </w:pPr>
      <w:r>
        <w:rPr>
          <w:b/>
          <w:color w:val="000090"/>
          <w:sz w:val="28"/>
          <w:szCs w:val="28"/>
        </w:rPr>
        <w:t>APPLICANT INFORMATION</w:t>
      </w:r>
    </w:p>
    <w:p w14:paraId="384B6351" w14:textId="77777777" w:rsidR="004E7A9E" w:rsidRDefault="00000000">
      <w:pPr>
        <w:rPr>
          <w:b/>
          <w:i/>
          <w:color w:val="800000"/>
          <w:sz w:val="24"/>
          <w:szCs w:val="24"/>
        </w:rPr>
      </w:pPr>
      <w:r>
        <w:rPr>
          <w:b/>
          <w:i/>
          <w:color w:val="800000"/>
          <w:sz w:val="24"/>
          <w:szCs w:val="24"/>
        </w:rPr>
        <w:t xml:space="preserve"> </w:t>
      </w:r>
    </w:p>
    <w:p w14:paraId="3F2DE13C" w14:textId="77777777" w:rsidR="004E7A9E" w:rsidRDefault="00000000">
      <w:pPr>
        <w:rPr>
          <w:b/>
          <w:i/>
          <w:color w:val="800000"/>
          <w:sz w:val="24"/>
          <w:szCs w:val="24"/>
        </w:rPr>
      </w:pPr>
      <w:r>
        <w:rPr>
          <w:b/>
          <w:i/>
          <w:color w:val="800000"/>
          <w:sz w:val="24"/>
          <w:szCs w:val="24"/>
        </w:rPr>
        <w:t xml:space="preserve"> </w:t>
      </w:r>
    </w:p>
    <w:p w14:paraId="5E268739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 Name:</w:t>
      </w:r>
    </w:p>
    <w:p w14:paraId="071E7A0A" w14:textId="77777777" w:rsidR="004E7A9E" w:rsidRDefault="00000000">
      <w:pPr>
        <w:spacing w:line="589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AOA ID:</w:t>
      </w:r>
    </w:p>
    <w:p w14:paraId="373C8D6D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(</w:t>
      </w:r>
      <w:r>
        <w:rPr>
          <w:b/>
          <w:i/>
          <w:sz w:val="24"/>
          <w:szCs w:val="24"/>
        </w:rPr>
        <w:t>Street, City, State, and Zip Code</w:t>
      </w:r>
      <w:r>
        <w:rPr>
          <w:b/>
          <w:sz w:val="24"/>
          <w:szCs w:val="24"/>
        </w:rPr>
        <w:t>):</w:t>
      </w:r>
    </w:p>
    <w:p w14:paraId="290A667E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Number:</w:t>
      </w:r>
    </w:p>
    <w:p w14:paraId="0F0AA5BA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</w:p>
    <w:p w14:paraId="26847BA8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Osteopathic School:</w:t>
      </w:r>
    </w:p>
    <w:p w14:paraId="4388A084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Anticipated Graduation Date:</w:t>
      </w:r>
    </w:p>
    <w:p w14:paraId="6B82C28A" w14:textId="77777777" w:rsidR="004E7A9E" w:rsidRDefault="004E7A9E">
      <w:pPr>
        <w:spacing w:line="589" w:lineRule="auto"/>
        <w:rPr>
          <w:b/>
          <w:sz w:val="24"/>
          <w:szCs w:val="24"/>
        </w:rPr>
      </w:pPr>
    </w:p>
    <w:p w14:paraId="126E1921" w14:textId="77777777" w:rsidR="004E7A9E" w:rsidRDefault="004E7A9E">
      <w:pPr>
        <w:spacing w:line="589" w:lineRule="auto"/>
        <w:rPr>
          <w:b/>
          <w:sz w:val="24"/>
          <w:szCs w:val="24"/>
        </w:rPr>
      </w:pPr>
    </w:p>
    <w:p w14:paraId="24C6B72B" w14:textId="77777777" w:rsidR="004E7A9E" w:rsidRDefault="00000000">
      <w:pPr>
        <w:pStyle w:val="Heading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i w:val="0"/>
          <w:color w:val="2F5496"/>
          <w:sz w:val="24"/>
          <w:szCs w:val="24"/>
          <w:highlight w:val="white"/>
          <w:u w:val="single"/>
        </w:rPr>
      </w:pPr>
      <w:bookmarkStart w:id="2" w:name="_heading=h.u73ndkbt0y5o" w:colFirst="0" w:colLast="0"/>
      <w:bookmarkEnd w:id="2"/>
      <w:r>
        <w:rPr>
          <w:rFonts w:ascii="Times New Roman" w:eastAsia="Times New Roman" w:hAnsi="Times New Roman" w:cs="Times New Roman"/>
          <w:i w:val="0"/>
          <w:color w:val="2F5496"/>
          <w:sz w:val="24"/>
          <w:szCs w:val="24"/>
          <w:highlight w:val="white"/>
          <w:u w:val="single"/>
        </w:rPr>
        <w:t xml:space="preserve">Category 1: </w:t>
      </w:r>
      <w:proofErr w:type="gramStart"/>
      <w:r>
        <w:rPr>
          <w:rFonts w:ascii="Times New Roman" w:eastAsia="Times New Roman" w:hAnsi="Times New Roman" w:cs="Times New Roman"/>
          <w:i w:val="0"/>
          <w:color w:val="2F5496"/>
          <w:sz w:val="24"/>
          <w:szCs w:val="24"/>
          <w:highlight w:val="white"/>
          <w:u w:val="single"/>
        </w:rPr>
        <w:t>ALL of</w:t>
      </w:r>
      <w:proofErr w:type="gramEnd"/>
      <w:r>
        <w:rPr>
          <w:rFonts w:ascii="Times New Roman" w:eastAsia="Times New Roman" w:hAnsi="Times New Roman" w:cs="Times New Roman"/>
          <w:i w:val="0"/>
          <w:color w:val="2F5496"/>
          <w:sz w:val="24"/>
          <w:szCs w:val="24"/>
          <w:highlight w:val="white"/>
          <w:u w:val="single"/>
        </w:rPr>
        <w:t xml:space="preserve"> the following criteria are required for induction into Omega Beta Iota</w:t>
      </w:r>
    </w:p>
    <w:p w14:paraId="766DBE97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(Complete ALL Below)</w:t>
      </w:r>
    </w:p>
    <w:p w14:paraId="6B359C1E" w14:textId="77777777" w:rsidR="004E7A9E" w:rsidRDefault="004E7A9E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30F15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 in the American Osteopathic Association (AOA)</w:t>
      </w:r>
    </w:p>
    <w:p w14:paraId="2A564690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membership in good standing shall occur in one of the following manners: by submission of a copy of the applicant’s current AOA membership card, or by supplying the AOA identification number only, which shall be confirmed by the national AOA membership roster.</w:t>
      </w:r>
    </w:p>
    <w:p w14:paraId="4ADDC30D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90B82B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 Successful completion of a minimum of one semester of medical school</w:t>
      </w:r>
    </w:p>
    <w:p w14:paraId="22F6196C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OMS-I may qualify for induction only after successfully completing one semester of coursework. Verification of this shall occur via the submission of an official transcript,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if deemed necessary.</w:t>
      </w:r>
    </w:p>
    <w:p w14:paraId="563A08DE" w14:textId="77777777" w:rsidR="004E7A9E" w:rsidRDefault="00000000">
      <w:pPr>
        <w:spacing w:line="225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73152D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Submission of a completed, official ΩΒΙ application prior to the determined deadline</w:t>
      </w:r>
    </w:p>
    <w:p w14:paraId="590021BC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1B0096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 xml:space="preserve"> </w:t>
      </w:r>
    </w:p>
    <w:p w14:paraId="27F26BC9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highlight w:val="white"/>
          <w:u w:val="single"/>
        </w:rPr>
        <w:t xml:space="preserve">Category 2: </w:t>
      </w: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  <w:t xml:space="preserve">MEMBERSHIPS &amp; LEADERSHIP POSITIONS  </w:t>
      </w:r>
    </w:p>
    <w:p w14:paraId="1A1DCA13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000090"/>
          <w:sz w:val="16"/>
          <w:szCs w:val="1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90"/>
          <w:sz w:val="16"/>
          <w:szCs w:val="16"/>
          <w:highlight w:val="white"/>
          <w:u w:val="single"/>
        </w:rPr>
        <w:t xml:space="preserve"> </w:t>
      </w:r>
    </w:p>
    <w:p w14:paraId="03DDFC65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 xml:space="preserve">NOTE: It is the responsibility of the applicant to supply verification of membership as specified in each item below. Include verification for </w:t>
      </w:r>
      <w:proofErr w:type="gramStart"/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>all of</w:t>
      </w:r>
      <w:proofErr w:type="gramEnd"/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 xml:space="preserve"> the following that apply to you.  </w:t>
      </w:r>
    </w:p>
    <w:p w14:paraId="762858B9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  <w:t xml:space="preserve"> </w:t>
      </w:r>
    </w:p>
    <w:p w14:paraId="04E0AD98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(Complete ALL that apply to you; must meet minimum of 1 criteria)</w:t>
      </w:r>
    </w:p>
    <w:p w14:paraId="3A70416A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8A44E3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 Membership in the Student Osteopathic Medical Association (SOMA)</w:t>
      </w:r>
    </w:p>
    <w:p w14:paraId="7681C04F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Verification of membership in good standing shall occur in the following manner: the President or NLO of the applicant’s local SOMA chapter shall supply a letter attesting to the applicant’s membership and level of participation in the local SOMA chapter, where appropriate; additionally, applicant membership within SOMA will be confirmed by the national SOMA membership roster. If you are President or NLO, have your other executive board member draft your letter. </w:t>
      </w:r>
    </w:p>
    <w:p w14:paraId="6ABB7CAD" w14:textId="77777777" w:rsidR="004E7A9E" w:rsidRDefault="00000000">
      <w:pPr>
        <w:spacing w:line="225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AADAEE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 in your respective State Osteopathic Medical Association (i.e. if the applicant goes to school in Florida, the applicant should be a member of FOMA)</w:t>
      </w:r>
    </w:p>
    <w:p w14:paraId="769DAD61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membership in good standing shall occur in the following manner: the chapter president of the applicant’s state osteopathic association shall supply a letter attesting to the applicant’s membership and level of participation.</w:t>
      </w:r>
    </w:p>
    <w:p w14:paraId="1A116909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F74F6B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Participation in American Association of Colleges of Osteopathic Medicine (AACOM) “Ed to Med” national grassroots advocacy campaign as a Student Ambassador</w:t>
      </w:r>
    </w:p>
    <w:p w14:paraId="32AE8AD9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Verification of participation shall occur in the following manner: submission of registration and/or activity. Confirmation will occur through the AACOM Government Relations Team. </w:t>
      </w:r>
    </w:p>
    <w:p w14:paraId="6D116B8A" w14:textId="77777777" w:rsidR="004E7A9E" w:rsidRDefault="00000000">
      <w:pPr>
        <w:spacing w:line="225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577CA0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MS Gothic" w:eastAsia="MS Gothic" w:hAnsi="MS Gothic" w:cs="MS Gothic"/>
          <w:b/>
          <w:sz w:val="24"/>
          <w:szCs w:val="24"/>
          <w:highlight w:val="white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Leadership role in Student Government Association (e.g. President or VP for COSGP/SGA) </w:t>
      </w:r>
    </w:p>
    <w:p w14:paraId="4754EAC1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shall occur by a letter from the SGA president or chair.</w:t>
      </w:r>
    </w:p>
    <w:p w14:paraId="1FBEC5C8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B6510F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 Leadership role in Student Osteopathic Medical Association (e.g. President, NLO, or Task Force Chair for SOMA)</w:t>
      </w:r>
    </w:p>
    <w:p w14:paraId="1150B0A0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shall occur by a letter from the SOMA president or chair.</w:t>
      </w:r>
    </w:p>
    <w:p w14:paraId="5F94AD7C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D05333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 Leadership role in National SOMA, National COSGP Executive Board, or AOF </w:t>
      </w:r>
    </w:p>
    <w:p w14:paraId="0414AD9D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shall occur by a letter from the National president or chair of the organization</w:t>
      </w:r>
    </w:p>
    <w:p w14:paraId="28550A99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8449A6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Osteopathic Political Action Committee (OPAC) Student Chairman’s Club Membership</w:t>
      </w:r>
    </w:p>
    <w:p w14:paraId="2B0A5CBE" w14:textId="77777777" w:rsidR="004E7A9E" w:rsidRDefault="00000000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this requirement shall occur in the following manner: confirmation of membership by the American Osteopathic Information Association/OPAC</w:t>
      </w:r>
    </w:p>
    <w:p w14:paraId="4794AD08" w14:textId="77777777" w:rsidR="004E7A9E" w:rsidRDefault="00000000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OPAC Membership will be HIGHLY considered for acceptance, but membership is not required for induction to OBI. </w:t>
      </w:r>
    </w:p>
    <w:p w14:paraId="2DBED4BD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00009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highlight w:val="white"/>
          <w:u w:val="single"/>
        </w:rPr>
        <w:t xml:space="preserve"> </w:t>
      </w:r>
    </w:p>
    <w:p w14:paraId="0CF41F6B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00009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highlight w:val="white"/>
          <w:u w:val="single"/>
        </w:rPr>
        <w:t xml:space="preserve"> </w:t>
      </w:r>
    </w:p>
    <w:p w14:paraId="0C660DA9" w14:textId="77777777" w:rsidR="004E7A9E" w:rsidRDefault="00000000">
      <w:pPr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  <w:t>Category 3: PROFESSIONAL INVOLVEMENT/ CONFERENCES</w:t>
      </w:r>
    </w:p>
    <w:p w14:paraId="4226D24E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 xml:space="preserve">An applicant must meet at least 1 </w:t>
      </w:r>
      <w:proofErr w:type="gramStart"/>
      <w:r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criteria</w:t>
      </w:r>
      <w:proofErr w:type="gramEnd"/>
      <w:r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 xml:space="preserve"> in Category 3.</w:t>
      </w:r>
    </w:p>
    <w:p w14:paraId="665EBFDE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>NOTE: It is the responsibility of the applicant to supply verification of participation as specified in each item below. Letters of recommendation from Category 1 do NOT count as a form of proper verification of participation.</w:t>
      </w:r>
    </w:p>
    <w:p w14:paraId="5BF39711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 xml:space="preserve">Include and verify as many of the following that apply to you. </w:t>
      </w:r>
    </w:p>
    <w:p w14:paraId="2AF744D6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F5496"/>
          <w:sz w:val="20"/>
          <w:szCs w:val="20"/>
        </w:rPr>
        <w:t xml:space="preserve"> </w:t>
      </w:r>
    </w:p>
    <w:p w14:paraId="6B18A187" w14:textId="77777777" w:rsidR="004E7A9E" w:rsidRDefault="004E7A9E">
      <w:pPr>
        <w:spacing w:line="225" w:lineRule="auto"/>
        <w:jc w:val="both"/>
        <w:rPr>
          <w:rFonts w:ascii="MS Gothic" w:eastAsia="MS Gothic" w:hAnsi="MS Gothic" w:cs="MS Gothic"/>
          <w:b/>
          <w:sz w:val="24"/>
          <w:szCs w:val="24"/>
          <w:highlight w:val="white"/>
        </w:rPr>
      </w:pPr>
    </w:p>
    <w:p w14:paraId="2AF9A571" w14:textId="77777777" w:rsidR="004E7A9E" w:rsidRDefault="00000000">
      <w:pPr>
        <w:spacing w:line="225" w:lineRule="auto"/>
        <w:jc w:val="both"/>
        <w:rPr>
          <w:rFonts w:ascii="MS Gothic" w:eastAsia="MS Gothic" w:hAnsi="MS Gothic" w:cs="MS Gothic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(Complete ALL that apply to you)</w:t>
      </w:r>
    </w:p>
    <w:p w14:paraId="464C9B05" w14:textId="77777777" w:rsidR="004E7A9E" w:rsidRDefault="004E7A9E">
      <w:pPr>
        <w:spacing w:line="225" w:lineRule="auto"/>
        <w:jc w:val="both"/>
        <w:rPr>
          <w:rFonts w:ascii="MS Gothic" w:eastAsia="MS Gothic" w:hAnsi="MS Gothic" w:cs="MS Gothic"/>
          <w:b/>
          <w:sz w:val="24"/>
          <w:szCs w:val="24"/>
          <w:highlight w:val="white"/>
        </w:rPr>
      </w:pPr>
    </w:p>
    <w:p w14:paraId="03E3E6C9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MS Gothic" w:eastAsia="MS Gothic" w:hAnsi="MS Gothic" w:cs="MS Gothic"/>
          <w:b/>
          <w:sz w:val="24"/>
          <w:szCs w:val="24"/>
          <w:highlight w:val="white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Past participant of DO Day on Capitol Hill, COM Day on Capitol Hill, or applicant’s respective state DO 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SOMA’s Day of Advocacy, Bureau of Emerging Leaders event, National Osteopathic Student Caucus, or achieve gold rank through the Osteopathic Advocacy Network</w:t>
      </w:r>
    </w:p>
    <w:p w14:paraId="591969EF" w14:textId="77777777" w:rsidR="004E7A9E" w:rsidRDefault="00000000">
      <w:pPr>
        <w:spacing w:line="276" w:lineRule="auto"/>
        <w:ind w:left="1080"/>
        <w:jc w:val="both"/>
        <w:rPr>
          <w:rFonts w:ascii="Arial" w:eastAsia="Arial" w:hAnsi="Arial" w:cs="Arial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Verification of participation shall occur in the following manner: confirmation of participation by submission of registration receipt, screenshots, or other proof of your attendance and participation. </w:t>
      </w:r>
    </w:p>
    <w:p w14:paraId="3F01E984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6831D0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 Participation in advocacy building activities: Summer Leadership Meeting (SOMA), OMED (SOMA), or any other advocacy event. </w:t>
      </w:r>
    </w:p>
    <w:p w14:paraId="034BCFA2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participation shall occur in the following manner: confirmation of participation by submission of registration receipt, screenshots, or other proof of your attendance and participation.</w:t>
      </w:r>
    </w:p>
    <w:p w14:paraId="0E692FE1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5E7CCA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Participation of any House of Delegates event (SOMA, AOA, state organizations, specialty college,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67E64F1C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participation shall occur in the following manner: confirmation of participation by submission of registration receipt, screenshots, or other proof of your attendance and participation.</w:t>
      </w:r>
    </w:p>
    <w:p w14:paraId="0975DD6F" w14:textId="77777777" w:rsidR="004E7A9E" w:rsidRDefault="00000000">
      <w:pPr>
        <w:spacing w:line="225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BCB342" w14:textId="77777777" w:rsidR="004E7A9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35ACD7" w14:textId="77777777" w:rsidR="004E7A9E" w:rsidRDefault="00000000">
      <w:pPr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  <w:t xml:space="preserve">Category 4: POLITICAL ADVOCACY  </w:t>
      </w:r>
    </w:p>
    <w:p w14:paraId="513480FB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4504F5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(Complete ALL that apply to you)</w:t>
      </w:r>
    </w:p>
    <w:p w14:paraId="00DC1ACD" w14:textId="77777777" w:rsidR="004E7A9E" w:rsidRDefault="004E7A9E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CDE40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Author, co-author, or aid in creation of resolution submitted to SOMA, AOA, state organization House of Delegates. </w:t>
      </w:r>
    </w:p>
    <w:p w14:paraId="7DE7046E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participation shall occur in the following manner: submission of title of resolution and attestation from president or a board member</w:t>
      </w:r>
    </w:p>
    <w:p w14:paraId="22A1EABC" w14:textId="77777777" w:rsidR="004E7A9E" w:rsidRDefault="00000000">
      <w:pPr>
        <w:spacing w:line="225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B6E645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  <w:highlight w:val="white"/>
        </w:rPr>
        <w:t>_______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Participation in local/state/national political campaigns</w:t>
      </w:r>
    </w:p>
    <w:p w14:paraId="5BACB2D7" w14:textId="77777777" w:rsidR="004E7A9E" w:rsidRDefault="0000000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Verification of participation shall occur in the following manner: submission of a letter of recommendation from an individual that can attest to the applicant’s local/state political involvement or submission of a signed letter of participation from a qualified campaign representative (campaign manager, political candidate, etc.)</w:t>
      </w:r>
    </w:p>
    <w:p w14:paraId="0B55D0C7" w14:textId="77777777" w:rsidR="004E7A9E" w:rsidRDefault="00000000">
      <w:pPr>
        <w:spacing w:line="225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763720A1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Mincho" w:eastAsia="MS Mincho" w:hAnsi="MS Mincho" w:cs="MS Mincho"/>
          <w:b/>
          <w:sz w:val="24"/>
          <w:szCs w:val="24"/>
          <w:highlight w:val="white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Participation in OBI/OPAC Education Series</w:t>
      </w:r>
    </w:p>
    <w:p w14:paraId="3BEBC57D" w14:textId="77777777" w:rsidR="004E7A9E" w:rsidRDefault="00000000">
      <w:pPr>
        <w:spacing w:line="22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Attend two individual campaign hour events of the OBI/OPAC Education Series throughout the academic year. </w:t>
      </w:r>
    </w:p>
    <w:p w14:paraId="5F040FC5" w14:textId="77777777" w:rsidR="004E7A9E" w:rsidRDefault="00000000">
      <w:pPr>
        <w:spacing w:line="22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Verification of participation shall occur in the following manner: attendance will be documented at all events by an OBI Board Member.</w:t>
      </w:r>
    </w:p>
    <w:p w14:paraId="39DDDDB8" w14:textId="77777777" w:rsidR="004E7A9E" w:rsidRDefault="00000000">
      <w:pPr>
        <w:spacing w:line="589" w:lineRule="auto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8FBDEE" w14:textId="77777777" w:rsidR="004E7A9E" w:rsidRDefault="00000000">
      <w:pPr>
        <w:spacing w:line="589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  <w:t>Letter of Recommendation</w:t>
      </w:r>
    </w:p>
    <w:p w14:paraId="1875FE06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Submission of a letter of recommendation from a physician (D.O. or M.D.), AND/OR faculty/administrator/physician who is involved with national, state, or specialty advocacy or policy and can attest to the applicant’s political involvement. </w:t>
      </w:r>
    </w:p>
    <w:p w14:paraId="019EE641" w14:textId="77777777" w:rsidR="004E7A9E" w:rsidRDefault="00000000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letter of recommendation may be submitted separately by the letter writer via e-mail to the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National Membership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Chair at OBIMembershipChair@gmail.com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it can be submitted by you as a part of your completed application.</w:t>
      </w:r>
    </w:p>
    <w:p w14:paraId="47F3F652" w14:textId="77777777" w:rsidR="004E7A9E" w:rsidRDefault="00000000">
      <w:pPr>
        <w:spacing w:line="225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Please note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If the letter writer is submitting a letter on your behalf, it must be received by the application deadline. We will not accept late submission of letters. Additionally, please ask your letter writer to title the</w:t>
      </w:r>
    </w:p>
    <w:p w14:paraId="753D9628" w14:textId="77777777" w:rsidR="004E7A9E" w:rsidRDefault="00000000">
      <w:pPr>
        <w:spacing w:line="225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attachment as follows: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ApplicantFirstNameLastname_LOR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.” Example: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JohnDoe_LOR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56B67730" w14:textId="77777777" w:rsidR="004E7A9E" w:rsidRDefault="00000000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letter of recommendation must be signed on an official letterhead. </w:t>
      </w:r>
    </w:p>
    <w:p w14:paraId="3107539D" w14:textId="77777777" w:rsidR="004E7A9E" w:rsidRDefault="00000000">
      <w:pPr>
        <w:spacing w:line="5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11F8C73" w14:textId="77777777" w:rsidR="004E7A9E" w:rsidRDefault="00000000">
      <w:pPr>
        <w:spacing w:line="225" w:lineRule="auto"/>
        <w:rPr>
          <w:b/>
          <w:color w:val="FF0000"/>
          <w:sz w:val="24"/>
          <w:szCs w:val="24"/>
        </w:rPr>
      </w:pPr>
      <w:r>
        <w:rPr>
          <w:b/>
          <w:color w:val="000090"/>
          <w:sz w:val="24"/>
          <w:szCs w:val="24"/>
        </w:rPr>
        <w:t xml:space="preserve">Have you previously applied to Omega Beta Iota? *    </w:t>
      </w:r>
      <w:r>
        <w:rPr>
          <w:rFonts w:ascii="MS Gothic" w:eastAsia="MS Gothic" w:hAnsi="MS Gothic" w:cs="MS Gothic"/>
          <w:b/>
          <w:sz w:val="24"/>
          <w:szCs w:val="24"/>
          <w:highlight w:val="white"/>
        </w:rPr>
        <w:t>☐</w:t>
      </w:r>
      <w:r>
        <w:rPr>
          <w:b/>
          <w:color w:val="FF0000"/>
          <w:sz w:val="24"/>
          <w:szCs w:val="24"/>
        </w:rPr>
        <w:t>yes</w:t>
      </w:r>
      <w:r>
        <w:rPr>
          <w:b/>
          <w:color w:val="000090"/>
          <w:sz w:val="24"/>
          <w:szCs w:val="24"/>
        </w:rPr>
        <w:t xml:space="preserve">   </w:t>
      </w:r>
      <w:r>
        <w:rPr>
          <w:rFonts w:ascii="MS Gothic" w:eastAsia="MS Gothic" w:hAnsi="MS Gothic" w:cs="MS Gothic"/>
          <w:b/>
          <w:sz w:val="24"/>
          <w:szCs w:val="24"/>
          <w:highlight w:val="white"/>
        </w:rPr>
        <w:t>☐</w:t>
      </w:r>
      <w:r>
        <w:rPr>
          <w:b/>
          <w:color w:val="FF0000"/>
          <w:sz w:val="24"/>
          <w:szCs w:val="24"/>
        </w:rPr>
        <w:t>no</w:t>
      </w:r>
    </w:p>
    <w:p w14:paraId="325BC629" w14:textId="77777777" w:rsidR="004E7A9E" w:rsidRDefault="00000000">
      <w:pPr>
        <w:spacing w:line="589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5CDD716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44C10AD8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C9EA3B" w14:textId="77777777" w:rsidR="004E7A9E" w:rsidRDefault="00000000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2BAEEE" w14:textId="77777777" w:rsidR="004E7A9E" w:rsidRDefault="004E7A9E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29D9B" w14:textId="77777777" w:rsidR="004E7A9E" w:rsidRDefault="00000000">
      <w:pPr>
        <w:spacing w:line="225" w:lineRule="auto"/>
        <w:rPr>
          <w:rFonts w:ascii="MS Gothic" w:eastAsia="MS Gothic" w:hAnsi="MS Gothic" w:cs="MS Gothic"/>
          <w:b/>
          <w:sz w:val="24"/>
          <w:szCs w:val="24"/>
          <w:highlight w:val="white"/>
        </w:rPr>
      </w:pPr>
      <w:r>
        <w:rPr>
          <w:rFonts w:ascii="MS Gothic" w:eastAsia="MS Gothic" w:hAnsi="MS Gothic" w:cs="MS Gothic"/>
          <w:b/>
          <w:sz w:val="24"/>
          <w:szCs w:val="24"/>
          <w:highlight w:val="white"/>
        </w:rPr>
        <w:t xml:space="preserve"> </w:t>
      </w:r>
    </w:p>
    <w:p w14:paraId="0FC4FF2E" w14:textId="77777777" w:rsidR="004E7A9E" w:rsidRDefault="00000000">
      <w:pPr>
        <w:spacing w:line="225" w:lineRule="auto"/>
        <w:rPr>
          <w:rFonts w:ascii="MS Gothic" w:eastAsia="MS Gothic" w:hAnsi="MS Gothic" w:cs="MS Gothic"/>
          <w:b/>
          <w:sz w:val="24"/>
          <w:szCs w:val="24"/>
          <w:highlight w:val="white"/>
        </w:rPr>
      </w:pPr>
      <w:r>
        <w:rPr>
          <w:rFonts w:ascii="MS Gothic" w:eastAsia="MS Gothic" w:hAnsi="MS Gothic" w:cs="MS Gothic"/>
          <w:b/>
          <w:sz w:val="24"/>
          <w:szCs w:val="24"/>
          <w:highlight w:val="white"/>
        </w:rPr>
        <w:t xml:space="preserve"> </w:t>
      </w:r>
    </w:p>
    <w:p w14:paraId="137E4036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Check here if you are interested in becoming an ΩΒΙ COM-SOM Liaison. ΩΒΙ will</w:t>
      </w:r>
    </w:p>
    <w:p w14:paraId="6D720971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candidates who are currently enrolled and in good academic standing at their medical school.</w:t>
      </w:r>
    </w:p>
    <w:p w14:paraId="4AE12C3C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6AE120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The COM-SOM Liaison will act as a direct point of contact between the ΩΒΙ National Executive Board and their respective COM/SOM. </w:t>
      </w:r>
    </w:p>
    <w:p w14:paraId="0E4B4E9D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duties of a COM-SOM Liaison are to:</w:t>
      </w:r>
    </w:p>
    <w:p w14:paraId="7A13832C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Represent the national organization at the local level</w:t>
      </w:r>
    </w:p>
    <w:p w14:paraId="599C1A48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Attend two mandatory meetings with the ΩΒΙ National Board - one at the start of the term and one at the end of the term</w:t>
      </w:r>
    </w:p>
    <w:p w14:paraId="54A91A31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Host one information meeting per ΩΒΙ application cycle discussing ΩΒΙ membership and core values</w:t>
      </w:r>
    </w:p>
    <w:p w14:paraId="765EA210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Host at least one event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above that coordinates local political advocacy activities for students and physicians including, but not limited to, letter-writing campaigns, lobbying at the state capital, volunteering time on local campaigns (phone calls, poll working,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holding discussions on “hot topics,” inviting politicians to campus, etc. Each COM/SOM Liaison of ΩΒΙ is encouraged to partner with their local SOMA chapter, COSGP leadership, or political interest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gramEnd"/>
    </w:p>
    <w:p w14:paraId="277C3EF8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Provide the ΩΒΙ National Board with proof of the above events via picture or social media post</w:t>
      </w:r>
    </w:p>
    <w:p w14:paraId="64886D02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Help coordinate student and physician attendance at the annual state association D.O. Day on the Hill and at the AOA’s annual D.O. Day on the Hill</w:t>
      </w:r>
    </w:p>
    <w:p w14:paraId="60CAD96A" w14:textId="77777777" w:rsidR="004E7A9E" w:rsidRDefault="0000000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Assist in the recruitment of prospective ΩΒΙ inductees</w:t>
      </w:r>
    </w:p>
    <w:p w14:paraId="6103A2BA" w14:textId="77777777" w:rsidR="004E7A9E" w:rsidRDefault="00000000">
      <w:pPr>
        <w:spacing w:line="225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86B700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COM-SOM Liaison Term Length:</w:t>
      </w:r>
    </w:p>
    <w:p w14:paraId="42275763" w14:textId="77777777" w:rsidR="004E7A9E" w:rsidRDefault="00000000">
      <w:pPr>
        <w:spacing w:line="22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Each COM/SOM liaison term begins on April 15 of the respective year and ends on April 14 of the following year. </w:t>
      </w:r>
    </w:p>
    <w:p w14:paraId="7A504961" w14:textId="77777777" w:rsidR="004E7A9E" w:rsidRDefault="00000000">
      <w:pPr>
        <w:rPr>
          <w:rFonts w:ascii="Times New Roman" w:eastAsia="Times New Roman" w:hAnsi="Times New Roman" w:cs="Times New Roman"/>
          <w:b/>
          <w:color w:val="FF0000"/>
          <w:sz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</w:rPr>
        <w:t xml:space="preserve"> </w:t>
      </w:r>
    </w:p>
    <w:p w14:paraId="751BF4F6" w14:textId="77777777" w:rsidR="004E7A9E" w:rsidRDefault="00000000">
      <w:pPr>
        <w:rPr>
          <w:rFonts w:ascii="Times New Roman" w:eastAsia="Times New Roman" w:hAnsi="Times New Roman" w:cs="Times New Roman"/>
          <w:b/>
          <w:color w:val="FF0000"/>
          <w:sz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</w:rPr>
        <w:t xml:space="preserve"> </w:t>
      </w:r>
    </w:p>
    <w:tbl>
      <w:tblPr>
        <w:tblStyle w:val="a3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E7A9E" w14:paraId="48A04096" w14:textId="77777777">
        <w:trPr>
          <w:trHeight w:val="2855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82C5" w14:textId="77777777" w:rsidR="004E7A9E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</w:p>
          <w:p w14:paraId="05528DB8" w14:textId="77777777" w:rsidR="004E7A9E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Completed applications must be submitted by 11:59 pm EST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March 29th, 2023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Applications should be typed and scanned. Please send your application with all attached documents/letters in ONE PDF file to the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National Membership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Chair at OBIMembershipChair@gmail.com.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If needed the Letter of Recommendation can be emailed separately by the letter writer to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OBIMembershipChair@gmail.com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by the application due date. </w:t>
            </w:r>
          </w:p>
          <w:p w14:paraId="4B1390A1" w14:textId="77777777" w:rsidR="004E7A9E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DA9B00" w14:textId="77777777" w:rsidR="004E7A9E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79270A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If you have any questions, please reach out to us at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OBIMembershipChair@gmail.com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or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OBINationalDirector@gmail.com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1DB94E3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EB6B4E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Thank you and we look forward to reviewing your application!</w:t>
      </w:r>
    </w:p>
    <w:p w14:paraId="65807AEF" w14:textId="77777777" w:rsidR="004E7A9E" w:rsidRDefault="0000000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CF90D60" w14:textId="217BE7C0" w:rsidR="004E7A9E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All items must be received by 11:59 pm EST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March </w:t>
      </w:r>
      <w:r w:rsidR="00EF46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th, 202</w:t>
      </w:r>
      <w:r w:rsidR="00EF46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4982DA97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C08ADF8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LATE SUBMISSIONS WILL NOT BE CONSIDERED.</w:t>
      </w:r>
    </w:p>
    <w:p w14:paraId="3406D823" w14:textId="77777777" w:rsidR="004E7A9E" w:rsidRDefault="00000000">
      <w:pPr>
        <w:jc w:val="center"/>
        <w:rPr>
          <w:rFonts w:ascii="Times New Roman" w:eastAsia="Times New Roman" w:hAnsi="Times New Roman" w:cs="Times New Roman"/>
          <w:b/>
          <w:color w:val="000090"/>
          <w:sz w:val="22"/>
        </w:rPr>
      </w:pPr>
      <w:r>
        <w:rPr>
          <w:rFonts w:ascii="Times New Roman" w:eastAsia="Times New Roman" w:hAnsi="Times New Roman" w:cs="Times New Roman"/>
          <w:b/>
          <w:color w:val="000090"/>
          <w:sz w:val="22"/>
        </w:rPr>
        <w:t xml:space="preserve"> </w:t>
      </w:r>
    </w:p>
    <w:p w14:paraId="059E96C7" w14:textId="77777777" w:rsidR="004E7A9E" w:rsidRDefault="00000000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00AFE86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30D3374B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31FCFF34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51D74841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4AFBC1B3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3742D2EF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19A2EBAD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1A37FEF4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713C8578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39D93A97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5DA97F35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4A81F19D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761EFA4F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1D75A695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45845B99" w14:textId="77777777" w:rsidR="004E7A9E" w:rsidRDefault="004E7A9E">
      <w:pPr>
        <w:rPr>
          <w:rFonts w:ascii="Times New Roman" w:eastAsia="Times New Roman" w:hAnsi="Times New Roman" w:cs="Times New Roman"/>
          <w:b/>
          <w:sz w:val="22"/>
        </w:rPr>
      </w:pPr>
    </w:p>
    <w:p w14:paraId="01BAE2A3" w14:textId="77777777" w:rsidR="004E7A9E" w:rsidRDefault="00000000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14:paraId="799549D3" w14:textId="77777777" w:rsidR="004E7A9E" w:rsidRDefault="00000000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 hereby certify that the information above is complete and accurate to the best of my knowledge. I understand that submitting my application to the Omega Beta Iota national osteopathic political honor society does not guarantee my selection for membership therein.</w:t>
      </w:r>
    </w:p>
    <w:p w14:paraId="6F3E0FD9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14:paraId="3AF2F3B0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14:paraId="157B8A85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14:paraId="3F7DD327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14:paraId="591A59E8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14:paraId="62F7F1D8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>________________________________________                                               ___________________</w:t>
      </w:r>
    </w:p>
    <w:p w14:paraId="5D05E021" w14:textId="77777777" w:rsidR="004E7A9E" w:rsidRDefault="00000000">
      <w:pPr>
        <w:rPr>
          <w:rFonts w:ascii="Garamond" w:eastAsia="Garamond" w:hAnsi="Garamond" w:cs="Garamond"/>
          <w:b/>
          <w:sz w:val="22"/>
        </w:rPr>
      </w:pPr>
      <w:r>
        <w:rPr>
          <w:rFonts w:ascii="Garamond" w:eastAsia="Garamond" w:hAnsi="Garamond" w:cs="Garamond"/>
          <w:b/>
          <w:sz w:val="22"/>
        </w:rPr>
        <w:t xml:space="preserve">                    (Signature of </w:t>
      </w:r>
      <w:proofErr w:type="gramStart"/>
      <w:r>
        <w:rPr>
          <w:rFonts w:ascii="Garamond" w:eastAsia="Garamond" w:hAnsi="Garamond" w:cs="Garamond"/>
          <w:b/>
          <w:sz w:val="22"/>
        </w:rPr>
        <w:t xml:space="preserve">Applicant)   </w:t>
      </w:r>
      <w:proofErr w:type="gramEnd"/>
      <w:r>
        <w:rPr>
          <w:rFonts w:ascii="Garamond" w:eastAsia="Garamond" w:hAnsi="Garamond" w:cs="Garamond"/>
          <w:b/>
          <w:sz w:val="22"/>
        </w:rPr>
        <w:t xml:space="preserve">                                                                               (Date)                                      </w:t>
      </w:r>
    </w:p>
    <w:p w14:paraId="45744B13" w14:textId="77777777" w:rsidR="004E7A9E" w:rsidRDefault="004E7A9E">
      <w:pPr>
        <w:rPr>
          <w:rFonts w:ascii="Garamond" w:eastAsia="Garamond" w:hAnsi="Garamond" w:cs="Garamond"/>
          <w:b/>
          <w:sz w:val="22"/>
        </w:rPr>
      </w:pPr>
    </w:p>
    <w:p w14:paraId="1970DFC3" w14:textId="77777777" w:rsidR="004E7A9E" w:rsidRDefault="004E7A9E">
      <w:pPr>
        <w:rPr>
          <w:rFonts w:ascii="Garamond" w:eastAsia="Garamond" w:hAnsi="Garamond" w:cs="Garamond"/>
          <w:b/>
          <w:sz w:val="22"/>
        </w:rPr>
      </w:pPr>
    </w:p>
    <w:p w14:paraId="1A44F6BC" w14:textId="77777777" w:rsidR="004E7A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BA5B4B" w14:textId="77777777" w:rsidR="004E7A9E" w:rsidRDefault="004E7A9E">
      <w:pPr>
        <w:rPr>
          <w:b/>
          <w:sz w:val="24"/>
          <w:szCs w:val="24"/>
        </w:rPr>
      </w:pPr>
    </w:p>
    <w:p w14:paraId="224D33A6" w14:textId="77777777" w:rsidR="004E7A9E" w:rsidRDefault="0087413A">
      <w:pPr>
        <w:rPr>
          <w:b/>
          <w:sz w:val="24"/>
          <w:szCs w:val="24"/>
        </w:rPr>
      </w:pPr>
      <w:r>
        <w:rPr>
          <w:noProof/>
        </w:rPr>
        <w:pict w14:anchorId="0B677C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C33443" w14:textId="77777777" w:rsidR="004E7A9E" w:rsidRDefault="004E7A9E">
      <w:pPr>
        <w:rPr>
          <w:b/>
          <w:i/>
          <w:sz w:val="24"/>
          <w:szCs w:val="24"/>
        </w:rPr>
      </w:pPr>
    </w:p>
    <w:p w14:paraId="09B8905C" w14:textId="77777777" w:rsidR="004E7A9E" w:rsidRDefault="004E7A9E">
      <w:pPr>
        <w:rPr>
          <w:sz w:val="24"/>
          <w:szCs w:val="24"/>
        </w:rPr>
      </w:pPr>
    </w:p>
    <w:p w14:paraId="0886DEBC" w14:textId="77777777" w:rsidR="004E7A9E" w:rsidRDefault="0000000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06C1AB" wp14:editId="30408F78">
            <wp:simplePos x="0" y="0"/>
            <wp:positionH relativeFrom="column">
              <wp:posOffset>2447925</wp:posOffset>
            </wp:positionH>
            <wp:positionV relativeFrom="paragraph">
              <wp:posOffset>130175</wp:posOffset>
            </wp:positionV>
            <wp:extent cx="918210" cy="1122680"/>
            <wp:effectExtent l="0" t="0" r="0" b="0"/>
            <wp:wrapSquare wrapText="bothSides" distT="0" distB="0" distL="114300" distR="114300"/>
            <wp:docPr id="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22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E7A9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3E65" w14:textId="77777777" w:rsidR="0087413A" w:rsidRDefault="0087413A">
      <w:r>
        <w:separator/>
      </w:r>
    </w:p>
  </w:endnote>
  <w:endnote w:type="continuationSeparator" w:id="0">
    <w:p w14:paraId="105368C6" w14:textId="77777777" w:rsidR="0087413A" w:rsidRDefault="0087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2F4" w14:textId="77777777" w:rsidR="004E7A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hAnsi="Cambria" w:cs="Cambria"/>
        <w:color w:val="000000"/>
        <w:szCs w:val="18"/>
      </w:rPr>
    </w:pPr>
    <w:r>
      <w:rPr>
        <w:rFonts w:ascii="Cambria" w:hAnsi="Cambria" w:cs="Cambria"/>
        <w:color w:val="000000"/>
        <w:szCs w:val="18"/>
      </w:rPr>
      <w:fldChar w:fldCharType="begin"/>
    </w:r>
    <w:r>
      <w:rPr>
        <w:rFonts w:ascii="Cambria" w:hAnsi="Cambria" w:cs="Cambria"/>
        <w:color w:val="000000"/>
        <w:szCs w:val="18"/>
      </w:rPr>
      <w:instrText>PAGE</w:instrText>
    </w:r>
    <w:r>
      <w:rPr>
        <w:rFonts w:ascii="Cambria" w:hAnsi="Cambria" w:cs="Cambria"/>
        <w:color w:val="000000"/>
        <w:szCs w:val="18"/>
      </w:rPr>
      <w:fldChar w:fldCharType="separate"/>
    </w:r>
    <w:r>
      <w:rPr>
        <w:rFonts w:ascii="Cambria" w:hAnsi="Cambria" w:cs="Cambria"/>
        <w:color w:val="000000"/>
        <w:szCs w:val="18"/>
      </w:rPr>
      <w:fldChar w:fldCharType="end"/>
    </w:r>
  </w:p>
  <w:p w14:paraId="73A7FEBF" w14:textId="77777777" w:rsidR="004E7A9E" w:rsidRDefault="004E7A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hAnsi="Cambria" w:cs="Cambria"/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7C27" w14:textId="15E04C04" w:rsidR="004E7A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hAnsi="Cambria" w:cs="Cambria"/>
        <w:color w:val="000000"/>
        <w:szCs w:val="18"/>
      </w:rPr>
    </w:pPr>
    <w:r>
      <w:rPr>
        <w:rFonts w:ascii="Cambria" w:hAnsi="Cambria" w:cs="Cambria"/>
        <w:color w:val="000000"/>
        <w:szCs w:val="18"/>
      </w:rPr>
      <w:fldChar w:fldCharType="begin"/>
    </w:r>
    <w:r>
      <w:rPr>
        <w:rFonts w:ascii="Cambria" w:hAnsi="Cambria" w:cs="Cambria"/>
        <w:color w:val="000000"/>
        <w:szCs w:val="18"/>
      </w:rPr>
      <w:instrText>PAGE</w:instrText>
    </w:r>
    <w:r>
      <w:rPr>
        <w:rFonts w:ascii="Cambria" w:hAnsi="Cambria" w:cs="Cambria"/>
        <w:color w:val="000000"/>
        <w:szCs w:val="18"/>
      </w:rPr>
      <w:fldChar w:fldCharType="separate"/>
    </w:r>
    <w:r w:rsidR="00BC6F8D">
      <w:rPr>
        <w:rFonts w:ascii="Cambria" w:hAnsi="Cambria" w:cs="Cambria"/>
        <w:noProof/>
        <w:color w:val="000000"/>
        <w:szCs w:val="18"/>
      </w:rPr>
      <w:t>2</w:t>
    </w:r>
    <w:r>
      <w:rPr>
        <w:rFonts w:ascii="Cambria" w:hAnsi="Cambria" w:cs="Cambria"/>
        <w:color w:val="000000"/>
        <w:szCs w:val="18"/>
      </w:rPr>
      <w:fldChar w:fldCharType="end"/>
    </w:r>
  </w:p>
  <w:p w14:paraId="5163DF33" w14:textId="77777777" w:rsidR="004E7A9E" w:rsidRDefault="004E7A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hAnsi="Cambria" w:cs="Cambria"/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1FA2" w14:textId="77777777" w:rsidR="0087413A" w:rsidRDefault="0087413A">
      <w:r>
        <w:separator/>
      </w:r>
    </w:p>
  </w:footnote>
  <w:footnote w:type="continuationSeparator" w:id="0">
    <w:p w14:paraId="6FA4710E" w14:textId="77777777" w:rsidR="0087413A" w:rsidRDefault="0087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F31F" w14:textId="4B2F879B" w:rsidR="004E7A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0" w:after="200"/>
      <w:rPr>
        <w:rFonts w:ascii="Times New Roman" w:eastAsia="Times New Roman" w:hAnsi="Times New Roman" w:cs="Times New Roman"/>
        <w:b/>
        <w:color w:val="FFFFFF"/>
        <w:sz w:val="52"/>
        <w:szCs w:val="52"/>
      </w:rPr>
    </w:pPr>
    <w:r>
      <w:rPr>
        <w:rFonts w:ascii="Times New Roman" w:eastAsia="Times New Roman" w:hAnsi="Times New Roman" w:cs="Times New Roman"/>
        <w:b/>
        <w:color w:val="FFFFFF"/>
        <w:sz w:val="52"/>
        <w:szCs w:val="52"/>
      </w:rPr>
      <w:t>ΩBI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2464B77" wp14:editId="1DC9ECCD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714375" cy="485775"/>
              <wp:effectExtent l="0" t="0" r="0" b="0"/>
              <wp:wrapNone/>
              <wp:docPr id="28" name="Rounded 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03100" y="3551400"/>
                        <a:ext cx="685800" cy="457200"/>
                      </a:xfrm>
                      <a:prstGeom prst="roundRect">
                        <a:avLst>
                          <a:gd name="adj" fmla="val 14798"/>
                        </a:avLst>
                      </a:prstGeom>
                      <a:solidFill>
                        <a:srgbClr val="FFB625">
                          <a:alpha val="7686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529AF0" w14:textId="77777777" w:rsidR="004E7A9E" w:rsidRDefault="004E7A9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714375" cy="485775"/>
              <wp:effectExtent b="0" l="0" r="0" t="0"/>
              <wp:wrapNone/>
              <wp:docPr id="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4"/>
      <w:tblW w:w="95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8"/>
      <w:gridCol w:w="270"/>
      <w:gridCol w:w="8118"/>
    </w:tblGrid>
    <w:tr w:rsidR="004E7A9E" w14:paraId="3B2A1212" w14:textId="77777777">
      <w:tc>
        <w:tcPr>
          <w:tcW w:w="1188" w:type="dxa"/>
          <w:tcBorders>
            <w:top w:val="nil"/>
            <w:left w:val="nil"/>
            <w:bottom w:val="nil"/>
            <w:right w:val="nil"/>
          </w:tcBorders>
          <w:shd w:val="clear" w:color="auto" w:fill="800000"/>
        </w:tcPr>
        <w:p w14:paraId="6F14C32D" w14:textId="77777777" w:rsidR="004E7A9E" w:rsidRDefault="004E7A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200"/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0A908A2A" w14:textId="77777777" w:rsidR="004E7A9E" w:rsidRDefault="004E7A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200"/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</w:pPr>
        </w:p>
      </w:tc>
      <w:tc>
        <w:tcPr>
          <w:tcW w:w="8118" w:type="dxa"/>
          <w:tcBorders>
            <w:top w:val="nil"/>
            <w:left w:val="nil"/>
            <w:bottom w:val="nil"/>
            <w:right w:val="nil"/>
          </w:tcBorders>
          <w:shd w:val="clear" w:color="auto" w:fill="1C3290"/>
        </w:tcPr>
        <w:p w14:paraId="661127A0" w14:textId="77777777" w:rsidR="004E7A9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2988"/>
            </w:tabs>
            <w:spacing w:before="40" w:after="200"/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ab/>
          </w:r>
        </w:p>
      </w:tc>
    </w:tr>
  </w:tbl>
  <w:p w14:paraId="58041A6C" w14:textId="77777777" w:rsidR="004E7A9E" w:rsidRDefault="004E7A9E">
    <w:pPr>
      <w:pBdr>
        <w:top w:val="nil"/>
        <w:left w:val="nil"/>
        <w:bottom w:val="nil"/>
        <w:right w:val="nil"/>
        <w:between w:val="nil"/>
      </w:pBdr>
      <w:spacing w:line="200" w:lineRule="auto"/>
      <w:ind w:right="468"/>
      <w:rPr>
        <w:rFonts w:ascii="Cambria" w:hAnsi="Cambria" w:cs="Cambria"/>
        <w:b/>
        <w:color w:val="000000"/>
        <w:sz w:val="16"/>
        <w:szCs w:val="16"/>
      </w:rPr>
    </w:pPr>
  </w:p>
  <w:p w14:paraId="6633B9CE" w14:textId="77D3A7D4" w:rsidR="00BC6F8D" w:rsidRPr="00BC6F8D" w:rsidRDefault="00BC6F8D" w:rsidP="00BC6F8D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Cambria" w:eastAsia="Times New Roman" w:hAnsi="Cambria" w:cs="Times New Roman"/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A7205" wp14:editId="137792FE">
              <wp:simplePos x="0" y="0"/>
              <wp:positionH relativeFrom="column">
                <wp:posOffset>2766060</wp:posOffset>
              </wp:positionH>
              <wp:positionV relativeFrom="paragraph">
                <wp:posOffset>253365</wp:posOffset>
              </wp:positionV>
              <wp:extent cx="3268980" cy="365760"/>
              <wp:effectExtent l="0" t="0" r="7620" b="15240"/>
              <wp:wrapNone/>
              <wp:docPr id="3086891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98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CF35E9" w14:textId="38E0540E" w:rsidR="00BC6F8D" w:rsidRDefault="00BC6F8D" w:rsidP="00BC6F8D">
                          <w:pPr>
                            <w:rPr>
                              <w:rFonts w:ascii="Cambria" w:eastAsia="Times New Roman" w:hAnsi="Cambria" w:cs="Times New Roman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BC6F8D">
                            <w:rPr>
                              <w:rFonts w:ascii="Cambria" w:eastAsia="Times New Roman" w:hAnsi="Cambria" w:cs="Times New Roman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OFFICIAL APPLICATION 202</w:t>
                          </w:r>
                          <w:r>
                            <w:rPr>
                              <w:rFonts w:ascii="Cambria" w:eastAsia="Times New Roman" w:hAnsi="Cambria" w:cs="Times New Roman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16A536D2" w14:textId="77777777" w:rsidR="00BC6F8D" w:rsidRPr="00BC6F8D" w:rsidRDefault="00BC6F8D" w:rsidP="00BC6F8D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353E199" w14:textId="77777777" w:rsidR="00BC6F8D" w:rsidRPr="00BC6F8D" w:rsidRDefault="00BC6F8D" w:rsidP="00BC6F8D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394CE17" w14:textId="77777777" w:rsidR="00BC6F8D" w:rsidRDefault="00BC6F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DA72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7.8pt;margin-top:19.95pt;width:257.4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" fillcolor="white [3201]" strokeweight=".5pt">
              <v:textbox>
                <w:txbxContent>
                  <w:p w14:paraId="17CF35E9" w14:textId="38E0540E" w:rsidR="00BC6F8D" w:rsidRDefault="00BC6F8D" w:rsidP="00BC6F8D">
                    <w:pPr>
                      <w:rPr>
                        <w:rFonts w:ascii="Cambria" w:eastAsia="Times New Roman" w:hAnsi="Cambria" w:cs="Times New Roman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BC6F8D">
                      <w:rPr>
                        <w:rFonts w:ascii="Cambria" w:eastAsia="Times New Roman" w:hAnsi="Cambria" w:cs="Times New Roman"/>
                        <w:b/>
                        <w:bCs/>
                        <w:color w:val="000000"/>
                        <w:sz w:val="36"/>
                        <w:szCs w:val="36"/>
                      </w:rPr>
                      <w:t>OFFICIAL APPLICATION 202</w:t>
                    </w:r>
                    <w:r>
                      <w:rPr>
                        <w:rFonts w:ascii="Cambria" w:eastAsia="Times New Roman" w:hAnsi="Cambria" w:cs="Times New Roman"/>
                        <w:b/>
                        <w:bCs/>
                        <w:color w:val="000000"/>
                        <w:sz w:val="36"/>
                        <w:szCs w:val="36"/>
                      </w:rPr>
                      <w:t>4</w:t>
                    </w:r>
                  </w:p>
                  <w:p w14:paraId="16A536D2" w14:textId="77777777" w:rsidR="00BC6F8D" w:rsidRPr="00BC6F8D" w:rsidRDefault="00BC6F8D" w:rsidP="00BC6F8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14:paraId="0353E199" w14:textId="77777777" w:rsidR="00BC6F8D" w:rsidRPr="00BC6F8D" w:rsidRDefault="00BC6F8D" w:rsidP="00BC6F8D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14:paraId="2394CE17" w14:textId="77777777" w:rsidR="00BC6F8D" w:rsidRDefault="00BC6F8D"/>
                </w:txbxContent>
              </v:textbox>
            </v:shape>
          </w:pict>
        </mc:Fallback>
      </mc:AlternateContent>
    </w: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Nishad Mysore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Director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 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br/>
    </w: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Jessica Hoolihan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Operations Chair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 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br/>
    </w: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Syed A. Rizvi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Membership Chair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 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br/>
    </w: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Amber Shirley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Public Relations Chair</w:t>
    </w:r>
  </w:p>
  <w:p w14:paraId="696BFC95" w14:textId="77777777" w:rsidR="00BC6F8D" w:rsidRPr="00BC6F8D" w:rsidRDefault="00BC6F8D" w:rsidP="00BC6F8D">
    <w:pPr>
      <w:rPr>
        <w:rFonts w:ascii="Times New Roman" w:eastAsia="Times New Roman" w:hAnsi="Times New Roman" w:cs="Times New Roman"/>
        <w:sz w:val="24"/>
        <w:szCs w:val="24"/>
      </w:rPr>
    </w:pP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Jantzen Faulkner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OBI-OPAC Liaison</w:t>
    </w:r>
  </w:p>
  <w:p w14:paraId="6EC5DDC8" w14:textId="77777777" w:rsidR="00BC6F8D" w:rsidRPr="00BC6F8D" w:rsidRDefault="00BC6F8D" w:rsidP="00BC6F8D">
    <w:pPr>
      <w:rPr>
        <w:rFonts w:ascii="Times New Roman" w:eastAsia="Times New Roman" w:hAnsi="Times New Roman" w:cs="Times New Roman"/>
        <w:sz w:val="24"/>
        <w:szCs w:val="24"/>
      </w:rPr>
    </w:pP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>Madison Summers</w:t>
    </w:r>
    <w:r w:rsidRPr="00BC6F8D">
      <w:rPr>
        <w:rFonts w:ascii="Cambria" w:eastAsia="Times New Roman" w:hAnsi="Cambria" w:cs="Times New Roman"/>
        <w:color w:val="000000"/>
        <w:sz w:val="16"/>
        <w:szCs w:val="16"/>
      </w:rPr>
      <w:t xml:space="preserve">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Advocacy Liaison</w:t>
    </w:r>
  </w:p>
  <w:p w14:paraId="37DA32F3" w14:textId="77777777" w:rsidR="00BC6F8D" w:rsidRPr="00BC6F8D" w:rsidRDefault="00BC6F8D" w:rsidP="00BC6F8D">
    <w:pPr>
      <w:rPr>
        <w:rFonts w:ascii="Times New Roman" w:eastAsia="Times New Roman" w:hAnsi="Times New Roman" w:cs="Times New Roman"/>
        <w:sz w:val="24"/>
        <w:szCs w:val="24"/>
      </w:rPr>
    </w:pP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 xml:space="preserve">Jett Murray,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National Recruitment Liaison</w:t>
    </w:r>
  </w:p>
  <w:p w14:paraId="48E16054" w14:textId="77777777" w:rsidR="00BC6F8D" w:rsidRPr="00BC6F8D" w:rsidRDefault="00BC6F8D" w:rsidP="00BC6F8D">
    <w:pPr>
      <w:rPr>
        <w:rFonts w:ascii="Times New Roman" w:eastAsia="Times New Roman" w:hAnsi="Times New Roman" w:cs="Times New Roman"/>
        <w:sz w:val="24"/>
        <w:szCs w:val="24"/>
      </w:rPr>
    </w:pP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 xml:space="preserve">Dr. Heidi Dreher,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Resident Physician Advisor</w:t>
    </w:r>
  </w:p>
  <w:p w14:paraId="5242D61A" w14:textId="09395E5F" w:rsidR="004E7A9E" w:rsidRDefault="00BC6F8D" w:rsidP="00BC6F8D">
    <w:pPr>
      <w:pBdr>
        <w:top w:val="nil"/>
        <w:left w:val="nil"/>
        <w:bottom w:val="nil"/>
        <w:right w:val="nil"/>
        <w:between w:val="nil"/>
      </w:pBdr>
      <w:spacing w:line="200" w:lineRule="auto"/>
      <w:ind w:right="468"/>
      <w:rPr>
        <w:rFonts w:ascii="Calibri" w:eastAsia="Calibri" w:hAnsi="Calibri" w:cs="Calibri"/>
        <w:b/>
        <w:color w:val="000000"/>
        <w:sz w:val="16"/>
        <w:szCs w:val="16"/>
      </w:rPr>
    </w:pPr>
    <w:r w:rsidRPr="00BC6F8D">
      <w:rPr>
        <w:rFonts w:ascii="Cambria" w:eastAsia="Times New Roman" w:hAnsi="Cambria" w:cs="Times New Roman"/>
        <w:b/>
        <w:bCs/>
        <w:color w:val="000000"/>
        <w:sz w:val="16"/>
        <w:szCs w:val="16"/>
      </w:rPr>
      <w:t xml:space="preserve">Dr. Bryce Beatty, </w:t>
    </w:r>
    <w:r w:rsidRPr="00BC6F8D">
      <w:rPr>
        <w:rFonts w:ascii="Cambria" w:eastAsia="Times New Roman" w:hAnsi="Cambria" w:cs="Times New Roman"/>
        <w:i/>
        <w:iCs/>
        <w:color w:val="000000"/>
        <w:sz w:val="16"/>
        <w:szCs w:val="16"/>
      </w:rPr>
      <w:t>Resident Physician Advisor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9E"/>
    <w:rsid w:val="004E7A9E"/>
    <w:rsid w:val="005212B3"/>
    <w:rsid w:val="0087413A"/>
    <w:rsid w:val="00BC6F8D"/>
    <w:rsid w:val="00E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4351"/>
  <w15:docId w15:val="{C18A1F6F-688E-224E-A14F-33C013A0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70"/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F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F7870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7870"/>
    <w:rPr>
      <w:rFonts w:asciiTheme="minorHAnsi" w:hAnsiTheme="minorHAnsi" w:cstheme="minorBidi"/>
      <w:color w:val="000000" w:themeColor="text1"/>
      <w:sz w:val="24"/>
      <w:szCs w:val="24"/>
      <w:lang w:eastAsia="en-US"/>
    </w:rPr>
  </w:style>
  <w:style w:type="paragraph" w:customStyle="1" w:styleId="Contact">
    <w:name w:val="Contact"/>
    <w:basedOn w:val="Normal"/>
    <w:rsid w:val="00DF7870"/>
    <w:pPr>
      <w:spacing w:line="200" w:lineRule="exact"/>
    </w:pPr>
    <w:rPr>
      <w:color w:val="4F81BD" w:themeColor="accent1"/>
      <w:sz w:val="14"/>
      <w:szCs w:val="14"/>
    </w:rPr>
  </w:style>
  <w:style w:type="paragraph" w:customStyle="1" w:styleId="Header-Right">
    <w:name w:val="Header-Right"/>
    <w:basedOn w:val="Normal"/>
    <w:rsid w:val="00DF7870"/>
    <w:pPr>
      <w:ind w:right="43"/>
      <w:jc w:val="right"/>
    </w:pPr>
    <w:rPr>
      <w:color w:val="4F81BD" w:themeColor="accent1"/>
      <w:sz w:val="60"/>
    </w:rPr>
  </w:style>
  <w:style w:type="paragraph" w:customStyle="1" w:styleId="NoSpaceBetween">
    <w:name w:val="No Space Between"/>
    <w:basedOn w:val="Normal"/>
    <w:rsid w:val="00DF7870"/>
    <w:rPr>
      <w:sz w:val="2"/>
    </w:rPr>
  </w:style>
  <w:style w:type="table" w:customStyle="1" w:styleId="HostTable-Borderless">
    <w:name w:val="Host Table - Borderless"/>
    <w:basedOn w:val="TableNormal"/>
    <w:rsid w:val="00DF7870"/>
    <w:rPr>
      <w:rFonts w:asciiTheme="minorHAnsi" w:hAnsiTheme="minorHAnsi" w:cstheme="minorBidi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F7870"/>
    <w:pPr>
      <w:spacing w:before="60"/>
      <w:jc w:val="right"/>
    </w:pPr>
    <w:rPr>
      <w:color w:val="8064A2" w:themeColor="accent4"/>
      <w:sz w:val="24"/>
    </w:rPr>
  </w:style>
  <w:style w:type="character" w:customStyle="1" w:styleId="DateChar">
    <w:name w:val="Date Char"/>
    <w:basedOn w:val="DefaultParagraphFont"/>
    <w:link w:val="Date"/>
    <w:rsid w:val="00DF7870"/>
    <w:rPr>
      <w:rFonts w:asciiTheme="minorHAnsi" w:hAnsiTheme="minorHAnsi" w:cstheme="minorBidi"/>
      <w:color w:val="8064A2" w:themeColor="accent4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DF787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7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870"/>
    <w:rPr>
      <w:rFonts w:asciiTheme="minorHAnsi" w:hAnsiTheme="minorHAnsi" w:cstheme="minorBidi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A8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A8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557BA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127C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27CA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127CA"/>
    <w:rPr>
      <w:vertAlign w:val="superscript"/>
    </w:rPr>
  </w:style>
  <w:style w:type="paragraph" w:customStyle="1" w:styleId="Normal1">
    <w:name w:val="Normal1"/>
    <w:rsid w:val="001C5C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56F55"/>
    <w:rPr>
      <w:rFonts w:ascii="Garamond" w:eastAsia="Times New Roman" w:hAnsi="Garamond" w:cs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6F55"/>
    <w:rPr>
      <w:rFonts w:ascii="Garamond" w:eastAsia="Times New Roman" w:hAnsi="Garamond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56F55"/>
  </w:style>
  <w:style w:type="paragraph" w:styleId="ListParagraph">
    <w:name w:val="List Paragraph"/>
    <w:basedOn w:val="Normal"/>
    <w:uiPriority w:val="34"/>
    <w:qFormat/>
    <w:rsid w:val="006C149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3348B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8B9"/>
    <w:rPr>
      <w:rFonts w:asciiTheme="minorHAnsi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348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5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677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677"/>
    <w:rPr>
      <w:rFonts w:asciiTheme="minorHAnsi" w:hAnsiTheme="minorHAnsi" w:cstheme="minorBid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754B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BB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b/EB8Jp8j2EVrJ6i0lWHmAoYog==">AMUW2mWfMAukWh5grA7035VVdBvz5blHgZtYwfyj27mUyUITu1bRyHD54Cyp2+KlCcr/YEHnbnxAL/Ydtd8OF2o2VUHczfIieTD8bJCKoTKXhXwkD9q+mV1ZMUs3+7vcXz22yr2DJIMmWL5cEPjERv4bmMg2E1elZZ6sLREXDdoyby7Tbg5XwkA=</go:docsCustomData>
</go:gDocsCustomXmlDataStorage>
</file>

<file path=customXml/itemProps1.xml><?xml version="1.0" encoding="utf-8"?>
<ds:datastoreItem xmlns:ds="http://schemas.openxmlformats.org/officeDocument/2006/customXml" ds:itemID="{C2090364-CD4C-4649-BDEB-B255F8430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Osteopathic Political Honor Society</dc:creator>
  <cp:lastModifiedBy>syed rizvi</cp:lastModifiedBy>
  <cp:revision>3</cp:revision>
  <dcterms:created xsi:type="dcterms:W3CDTF">2024-01-25T00:01:00Z</dcterms:created>
  <dcterms:modified xsi:type="dcterms:W3CDTF">2024-02-12T03:56:00Z</dcterms:modified>
</cp:coreProperties>
</file>